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PREFEITURA MUNICIPAL DE CUMARU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454827</wp:posOffset>
            </wp:positionH>
            <wp:positionV relativeFrom="paragraph">
              <wp:posOffset>19050</wp:posOffset>
            </wp:positionV>
            <wp:extent cx="1209686" cy="719727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 Nº 051 / 2017.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Cumaru, 23 de Março de 2017.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Ilmo. Sr.</w:t>
      </w:r>
      <w:r w:rsidDel="00000000" w:rsidR="00000000" w:rsidRPr="00000000">
        <w:rPr>
          <w:b w:val="1"/>
          <w:sz w:val="24"/>
          <w:szCs w:val="24"/>
          <w:rtl w:val="0"/>
        </w:rPr>
        <w:t xml:space="preserve"> Pedro Eurico de Barros e Silva</w:t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Secretário Estadual de Justiça e Direitos Humanos</w:t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Rua Floriano Peixoto, nº 141 – São José – Recife/PE,</w:t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widowControl w:val="0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  <w:tab/>
        <w:t xml:space="preserve">A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Prefeitura Municipal de Cumaru</w:t>
      </w:r>
      <w:r w:rsidDel="00000000" w:rsidR="00000000" w:rsidRPr="00000000">
        <w:rPr>
          <w:sz w:val="24"/>
          <w:szCs w:val="24"/>
          <w:rtl w:val="0"/>
        </w:rPr>
        <w:t xml:space="preserve">, em atendimento aos termos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Ofício nº 183/2017-GG</w:t>
      </w:r>
      <w:r w:rsidDel="00000000" w:rsidR="00000000" w:rsidRPr="00000000">
        <w:rPr>
          <w:sz w:val="24"/>
          <w:szCs w:val="24"/>
          <w:rtl w:val="0"/>
        </w:rPr>
        <w:t xml:space="preserve">, vem à presença de Vossa Excelência informar que recepcionamos a solicitação e efetuamos as pesquisas necessárias, visando o atendimento do mesmo de forma tempestiva.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Após averiguações, foi comprovado que agência bancária deste munícipio (Agência 1359-5, Banco do Brasil) que fora atingida por ações criminosas no dia 31 de Julho de 2016,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atualmente encontra-se em funcionamento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atendimento ao público funciona das 9h às 13h. O setor negocial não sofreu alterações com o sinistro da dependência. O atendimento no Caixa está contingenciado, conforme orientações e exigências do setor de segurança, para garantir a segurança dos clientes e funcionários. Todos os procedimentos para regularização da situação já foram tomados 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 curto prazo</w:t>
      </w:r>
      <w:r w:rsidDel="00000000" w:rsidR="00000000" w:rsidRPr="00000000">
        <w:rPr>
          <w:sz w:val="24"/>
          <w:szCs w:val="24"/>
          <w:rtl w:val="0"/>
        </w:rPr>
        <w:t xml:space="preserve"> a agência já voltará ao seu atendimento normal.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Durante esse período de contingência o Banco disponibiliza canais alternativos como Banco Postal, Correspondentes e Lotéricas, de forma a não prejudicar o atendimento aos clientes e garantir a prestação de serviços de qualidade.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Aproveitamos a oportunidade para renovar nossos protestos de estima e consideração.</w:t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Cordialmente,</w:t>
      </w:r>
    </w:p>
    <w:p w:rsidR="00000000" w:rsidDel="00000000" w:rsidP="00000000" w:rsidRDefault="00000000" w:rsidRPr="00000000" w14:paraId="00000012">
      <w:pPr>
        <w:widowControl w:val="0"/>
        <w:spacing w:after="0" w:line="276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Mariana Mendes de Medeiros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Prefeita Municipal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